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86" w:rsidRPr="00BF6C69" w:rsidRDefault="00BF6C69" w:rsidP="00663C86">
      <w:pPr>
        <w:pStyle w:val="2"/>
        <w:ind w:left="0"/>
        <w:rPr>
          <w:rFonts w:ascii="Times New Roman" w:hAnsi="Times New Roman"/>
        </w:rPr>
      </w:pPr>
      <w:r w:rsidRPr="00BF6C69">
        <w:rPr>
          <w:rFonts w:ascii="Times New Roman" w:hAnsi="Times New Roman"/>
        </w:rPr>
        <w:t xml:space="preserve">Консультация «Совершенствуем профессионализм учителя»  к </w:t>
      </w:r>
      <w:r>
        <w:rPr>
          <w:rFonts w:ascii="Times New Roman" w:hAnsi="Times New Roman"/>
        </w:rPr>
        <w:t>п</w:t>
      </w:r>
      <w:r w:rsidRPr="00BF6C69">
        <w:rPr>
          <w:rFonts w:ascii="Times New Roman" w:hAnsi="Times New Roman"/>
        </w:rPr>
        <w:t>едагогическому совету</w:t>
      </w:r>
      <w:r>
        <w:rPr>
          <w:rFonts w:ascii="Times New Roman" w:hAnsi="Times New Roman"/>
        </w:rPr>
        <w:t xml:space="preserve"> </w:t>
      </w:r>
      <w:r w:rsidRPr="00BF6C69">
        <w:rPr>
          <w:rFonts w:ascii="Times New Roman" w:hAnsi="Times New Roman"/>
        </w:rPr>
        <w:t xml:space="preserve"> по теме ««Повышение профессиональной компетентности педагога - залог успеха  качества обучения учащихся в условиях внедрения ФГОС»» </w:t>
      </w:r>
      <w:r w:rsidR="003C4A93" w:rsidRPr="00BF6C69">
        <w:rPr>
          <w:rFonts w:ascii="Times New Roman" w:hAnsi="Times New Roman"/>
        </w:rPr>
        <w:t xml:space="preserve"> </w:t>
      </w:r>
    </w:p>
    <w:p w:rsidR="003C4A93" w:rsidRDefault="003C4A93" w:rsidP="003C4A93">
      <w:pPr>
        <w:rPr>
          <w:lang w:eastAsia="en-US"/>
        </w:rPr>
      </w:pPr>
      <w:r>
        <w:rPr>
          <w:lang w:eastAsia="en-US"/>
        </w:rPr>
        <w:t xml:space="preserve">                  ( подготовка к педсовету 18.11.13)</w:t>
      </w:r>
    </w:p>
    <w:p w:rsidR="003C4A93" w:rsidRDefault="003C4A93" w:rsidP="003C4A93">
      <w:pPr>
        <w:rPr>
          <w:lang w:eastAsia="en-US"/>
        </w:rPr>
      </w:pPr>
    </w:p>
    <w:p w:rsidR="009E660D" w:rsidRPr="009E660D" w:rsidRDefault="009E660D" w:rsidP="009E660D">
      <w:pPr>
        <w:jc w:val="right"/>
        <w:rPr>
          <w:lang w:eastAsia="en-US"/>
        </w:rPr>
      </w:pPr>
      <w:r w:rsidRPr="009E660D">
        <w:rPr>
          <w:i/>
          <w:iCs/>
          <w:lang w:eastAsia="en-US"/>
        </w:rPr>
        <w:t xml:space="preserve">«Как никто не может дать другому того, чего не имеет сам, так не может развивать, воспитывать и образовывать других тот, </w:t>
      </w:r>
      <w:r w:rsidRPr="009E660D">
        <w:rPr>
          <w:i/>
          <w:iCs/>
          <w:lang w:eastAsia="en-US"/>
        </w:rPr>
        <w:br/>
        <w:t>кто сам не является развитым, воспитанным и образованным».</w:t>
      </w:r>
    </w:p>
    <w:p w:rsidR="009E660D" w:rsidRDefault="009E660D" w:rsidP="009E660D">
      <w:pPr>
        <w:jc w:val="right"/>
        <w:rPr>
          <w:lang w:eastAsia="en-US"/>
        </w:rPr>
      </w:pPr>
      <w:r w:rsidRPr="009E660D">
        <w:rPr>
          <w:i/>
          <w:iCs/>
          <w:lang w:eastAsia="en-US"/>
        </w:rPr>
        <w:t xml:space="preserve">                                                                А. Дистерв</w:t>
      </w:r>
    </w:p>
    <w:p w:rsidR="009E660D" w:rsidRPr="003C4A93" w:rsidRDefault="009E660D" w:rsidP="003C4A93">
      <w:pPr>
        <w:rPr>
          <w:lang w:eastAsia="en-US"/>
        </w:rPr>
      </w:pPr>
    </w:p>
    <w:p w:rsidR="00663C86" w:rsidRDefault="00663C86" w:rsidP="00F553FA">
      <w:pPr>
        <w:ind w:left="-142" w:firstLine="0"/>
        <w:rPr>
          <w:rFonts w:cs="Arial"/>
          <w:szCs w:val="17"/>
        </w:rPr>
      </w:pPr>
      <w:r w:rsidRPr="00A47C3A">
        <w:rPr>
          <w:rFonts w:cs="Arial"/>
          <w:szCs w:val="17"/>
        </w:rPr>
        <w:t>Современное образование переживает ряд реформ, и уже сегодня очевиден тот факт, что  его изменение в целом невозможно (или неполно) без изменений профессионального сознания педагога</w:t>
      </w:r>
    </w:p>
    <w:p w:rsidR="00663C86" w:rsidRDefault="00663C86" w:rsidP="00F553FA">
      <w:pPr>
        <w:ind w:left="-142" w:firstLine="0"/>
        <w:rPr>
          <w:rFonts w:cs="Arial"/>
          <w:szCs w:val="17"/>
        </w:rPr>
      </w:pPr>
      <w:r w:rsidRPr="00A47C3A">
        <w:rPr>
          <w:rFonts w:cs="Arial"/>
          <w:szCs w:val="17"/>
        </w:rPr>
        <w:t>Только новая генерация учителей вместе с новой системой управления образованием сможет осуществить реальные инновационные изменения в российском образовании.</w:t>
      </w:r>
    </w:p>
    <w:p w:rsidR="00663C86" w:rsidRPr="00A47C3A" w:rsidRDefault="00663C86" w:rsidP="00F553FA">
      <w:pPr>
        <w:ind w:left="-142" w:firstLine="0"/>
        <w:rPr>
          <w:rFonts w:cs="Arial"/>
          <w:szCs w:val="17"/>
        </w:rPr>
      </w:pPr>
      <w:r w:rsidRPr="00A47C3A">
        <w:rPr>
          <w:rFonts w:cs="Arial"/>
          <w:color w:val="000000"/>
          <w:szCs w:val="17"/>
        </w:rPr>
        <w:t>Актуальность разработки идеального образа педагога может быть подтверждена тем фактом, что, п</w:t>
      </w:r>
      <w:r w:rsidRPr="00A47C3A">
        <w:rPr>
          <w:rFonts w:cs="Arial"/>
          <w:szCs w:val="17"/>
        </w:rPr>
        <w:t>о мнению некоторых родителей,  учителя школы  по своим личностным, гражданским и профессиональным качествам не способны эффективно выполнять ту работу, которая от них требуется для обеспечения качественного обучения учащихся. Модель компетенций позволяет обеим сторонам говорить на одном языке и наглядно довести до сведения педагогических работников необходимые и желательные компетенции.</w:t>
      </w:r>
    </w:p>
    <w:p w:rsidR="00663C86" w:rsidRDefault="00663C86" w:rsidP="00F553FA">
      <w:pPr>
        <w:ind w:left="-142"/>
      </w:pPr>
    </w:p>
    <w:p w:rsidR="00663C86" w:rsidRPr="00A47C3A" w:rsidRDefault="00663C86" w:rsidP="00F553FA">
      <w:pPr>
        <w:ind w:left="-142" w:firstLine="708"/>
        <w:rPr>
          <w:rFonts w:cs="Arial"/>
          <w:color w:val="000000"/>
          <w:szCs w:val="17"/>
        </w:rPr>
      </w:pPr>
      <w:r w:rsidRPr="00A47C3A">
        <w:rPr>
          <w:rFonts w:cs="Arial"/>
          <w:bCs/>
          <w:szCs w:val="17"/>
        </w:rPr>
        <w:t>Модель компетенций</w:t>
      </w:r>
      <w:r w:rsidRPr="00A47C3A">
        <w:rPr>
          <w:rFonts w:cs="Arial"/>
          <w:szCs w:val="17"/>
        </w:rPr>
        <w:t xml:space="preserve"> представляет собой по возможности полный ранжированный набор компетенций, описывающих ключевые качества, поведение, знания, умения и другие характеристики, необходимые для достижения стандартов качества и эффективности трудовой деятельности. </w:t>
      </w:r>
      <w:r w:rsidRPr="00A47C3A">
        <w:rPr>
          <w:rFonts w:cs="Arial"/>
          <w:color w:val="000000"/>
          <w:szCs w:val="17"/>
        </w:rPr>
        <w:t xml:space="preserve">Исследователи отмечают, что в целом можно выделить два полярных направления в создании моделей компетенций: </w:t>
      </w:r>
    </w:p>
    <w:p w:rsidR="00663C86" w:rsidRPr="00A47C3A" w:rsidRDefault="00663C86" w:rsidP="00F553FA">
      <w:pPr>
        <w:ind w:left="-142"/>
        <w:rPr>
          <w:rFonts w:cs="Arial"/>
          <w:color w:val="000000"/>
          <w:szCs w:val="17"/>
        </w:rPr>
      </w:pPr>
      <w:r w:rsidRPr="00A47C3A">
        <w:rPr>
          <w:rFonts w:cs="Arial"/>
          <w:color w:val="000000"/>
          <w:szCs w:val="17"/>
        </w:rPr>
        <w:t xml:space="preserve">- </w:t>
      </w:r>
      <w:r w:rsidRPr="00A47C3A">
        <w:rPr>
          <w:rFonts w:cs="Arial"/>
          <w:iCs/>
          <w:color w:val="000000"/>
          <w:szCs w:val="17"/>
        </w:rPr>
        <w:t>индивидуализированный подход</w:t>
      </w:r>
      <w:r w:rsidRPr="00A47C3A">
        <w:rPr>
          <w:rFonts w:cs="Arial"/>
          <w:color w:val="000000"/>
          <w:szCs w:val="17"/>
        </w:rPr>
        <w:t xml:space="preserve">, сфокусированный на поведении индивида, </w:t>
      </w:r>
    </w:p>
    <w:p w:rsidR="00663C86" w:rsidRPr="00A47C3A" w:rsidRDefault="00663C86" w:rsidP="00F553FA">
      <w:pPr>
        <w:ind w:left="-142"/>
        <w:rPr>
          <w:rFonts w:cs="Arial"/>
          <w:color w:val="000000"/>
          <w:szCs w:val="17"/>
        </w:rPr>
      </w:pPr>
      <w:r w:rsidRPr="00A47C3A">
        <w:rPr>
          <w:rFonts w:cs="Arial"/>
          <w:color w:val="000000"/>
          <w:szCs w:val="17"/>
        </w:rPr>
        <w:t xml:space="preserve">-  </w:t>
      </w:r>
      <w:r w:rsidRPr="00A47C3A">
        <w:rPr>
          <w:rFonts w:cs="Arial"/>
          <w:iCs/>
          <w:color w:val="000000"/>
          <w:szCs w:val="17"/>
        </w:rPr>
        <w:t>коллективный (организационный) подход</w:t>
      </w:r>
      <w:r w:rsidRPr="00A47C3A">
        <w:rPr>
          <w:rFonts w:cs="Arial"/>
          <w:color w:val="000000"/>
          <w:szCs w:val="17"/>
        </w:rPr>
        <w:t xml:space="preserve">, направленный на разработку модели компетенций для конкретной организации, увязывающей цели, миссии, ценности, организационную культуру с программами подготовки и развития персонала. </w:t>
      </w:r>
    </w:p>
    <w:p w:rsidR="00663C86" w:rsidRPr="00A47C3A" w:rsidRDefault="00663C86" w:rsidP="00F553FA">
      <w:pPr>
        <w:ind w:left="-142"/>
        <w:rPr>
          <w:rFonts w:cs="Arial"/>
          <w:color w:val="000000"/>
          <w:szCs w:val="17"/>
        </w:rPr>
      </w:pPr>
      <w:r w:rsidRPr="00A47C3A">
        <w:rPr>
          <w:rFonts w:cs="Arial"/>
          <w:color w:val="000000"/>
          <w:szCs w:val="17"/>
        </w:rPr>
        <w:t>В свою очередь в коллективном подходе рассматриваются две аналитические модели – практико-ориентированная модель, построенная на исследовании поведенческих индикаторов достижения высокой или низкой эффективности, и стратегически-ориентированная, направленная на достижение перспективных целей организации.</w:t>
      </w:r>
    </w:p>
    <w:p w:rsidR="00663C86" w:rsidRPr="00A47C3A" w:rsidRDefault="00663C86" w:rsidP="00F553FA">
      <w:pPr>
        <w:tabs>
          <w:tab w:val="left" w:pos="1080"/>
        </w:tabs>
        <w:ind w:left="-142" w:firstLine="709"/>
        <w:rPr>
          <w:rFonts w:cs="Arial"/>
          <w:spacing w:val="-4"/>
          <w:szCs w:val="17"/>
        </w:rPr>
      </w:pPr>
      <w:r w:rsidRPr="00A47C3A">
        <w:rPr>
          <w:rFonts w:cs="Arial"/>
          <w:spacing w:val="-4"/>
          <w:szCs w:val="17"/>
        </w:rPr>
        <w:t>«Мода» на компетенции без анализа реальных  потребностей организации приводит к тому, что модели создаются ради самих моделей, без дальнейшего их использования. Поэтому очень важно с самого начала работы по созданию модели компетенций определить цели, под которые модель разрабатывается.  Если за пример взять образовательное учреждение, то  цели могут выглядеть таким образом</w:t>
      </w:r>
    </w:p>
    <w:p w:rsidR="00663C86" w:rsidRPr="00A47C3A" w:rsidRDefault="00663C86" w:rsidP="00F553FA">
      <w:pPr>
        <w:numPr>
          <w:ilvl w:val="0"/>
          <w:numId w:val="3"/>
        </w:numPr>
        <w:tabs>
          <w:tab w:val="left" w:pos="1080"/>
        </w:tabs>
        <w:spacing w:line="276" w:lineRule="auto"/>
        <w:ind w:left="-142"/>
        <w:rPr>
          <w:rFonts w:cs="Arial"/>
          <w:spacing w:val="-4"/>
          <w:szCs w:val="17"/>
        </w:rPr>
      </w:pPr>
      <w:r w:rsidRPr="00A47C3A">
        <w:rPr>
          <w:rFonts w:cs="Arial"/>
          <w:bCs/>
          <w:color w:val="000000"/>
          <w:szCs w:val="17"/>
        </w:rPr>
        <w:lastRenderedPageBreak/>
        <w:t>Создание инструмента «идеальный образ педагога» для повышения эффективности коммуникации между администрацией школы и родительским сообществом.</w:t>
      </w:r>
    </w:p>
    <w:p w:rsidR="00663C86" w:rsidRPr="00A47C3A" w:rsidRDefault="00663C86" w:rsidP="00F553FA">
      <w:pPr>
        <w:ind w:left="-142"/>
        <w:rPr>
          <w:rFonts w:cs="Arial"/>
          <w:szCs w:val="17"/>
        </w:rPr>
      </w:pPr>
      <w:r w:rsidRPr="00A47C3A">
        <w:rPr>
          <w:rFonts w:cs="Arial"/>
          <w:color w:val="000000"/>
          <w:szCs w:val="17"/>
        </w:rPr>
        <w:t>Актуальность разработки идеального образа педагога может быть подтверждена тем фактом, что, п</w:t>
      </w:r>
      <w:r w:rsidRPr="00A47C3A">
        <w:rPr>
          <w:rFonts w:cs="Arial"/>
          <w:szCs w:val="17"/>
        </w:rPr>
        <w:t>о мнению некоторых родителей,  учителя школы  по своим личностным, гражданским и профессиональным качествам не способны эффективно выполнять ту работу, которая от них требуется для обеспечения качественного обучения учащихся. Модель компетенций позволяет обеим сторонам говорить на одном языке и наглядно довести до сведения педагогических работников необходимые и желательные компетенции.</w:t>
      </w:r>
    </w:p>
    <w:p w:rsidR="00663C86" w:rsidRPr="00A47C3A" w:rsidRDefault="00663C86" w:rsidP="00F553FA">
      <w:pPr>
        <w:numPr>
          <w:ilvl w:val="0"/>
          <w:numId w:val="3"/>
        </w:numPr>
        <w:spacing w:line="276" w:lineRule="auto"/>
        <w:ind w:left="-142"/>
        <w:rPr>
          <w:rFonts w:cs="Arial"/>
          <w:szCs w:val="17"/>
        </w:rPr>
      </w:pPr>
      <w:r w:rsidRPr="00A47C3A">
        <w:rPr>
          <w:rFonts w:cs="Arial"/>
          <w:szCs w:val="17"/>
        </w:rPr>
        <w:t>Создание инструмента для более объективного отбора претендентов на должность педагога.</w:t>
      </w:r>
    </w:p>
    <w:p w:rsidR="00663C86" w:rsidRPr="00A47C3A" w:rsidRDefault="00663C86" w:rsidP="00F553FA">
      <w:pPr>
        <w:ind w:left="-142"/>
        <w:rPr>
          <w:rFonts w:cs="Arial"/>
          <w:szCs w:val="17"/>
        </w:rPr>
      </w:pPr>
      <w:r w:rsidRPr="00A47C3A">
        <w:rPr>
          <w:rFonts w:cs="Arial"/>
          <w:szCs w:val="17"/>
        </w:rPr>
        <w:t>Установление уровня притязаний по основным компетенциям, имеющим высокий ранг, позволяет повысить качество отбора кандидатов на должности и уменьшить вероятность ошибок.</w:t>
      </w:r>
    </w:p>
    <w:p w:rsidR="00663C86" w:rsidRPr="00A47C3A" w:rsidRDefault="00663C86" w:rsidP="00F553FA">
      <w:pPr>
        <w:numPr>
          <w:ilvl w:val="0"/>
          <w:numId w:val="3"/>
        </w:numPr>
        <w:spacing w:line="276" w:lineRule="auto"/>
        <w:ind w:left="-142"/>
        <w:rPr>
          <w:rFonts w:cs="Arial"/>
          <w:szCs w:val="17"/>
        </w:rPr>
      </w:pPr>
      <w:r w:rsidRPr="00A47C3A">
        <w:rPr>
          <w:rFonts w:cs="Arial"/>
          <w:szCs w:val="17"/>
        </w:rPr>
        <w:t>Совершенствование системы вознаграждения.</w:t>
      </w:r>
    </w:p>
    <w:p w:rsidR="00663C86" w:rsidRPr="00A47C3A" w:rsidRDefault="00663C86" w:rsidP="00F553FA">
      <w:pPr>
        <w:ind w:left="-142"/>
        <w:rPr>
          <w:rFonts w:cs="Arial"/>
          <w:szCs w:val="17"/>
        </w:rPr>
      </w:pPr>
      <w:r w:rsidRPr="00A47C3A">
        <w:rPr>
          <w:rFonts w:cs="Arial"/>
          <w:szCs w:val="17"/>
        </w:rPr>
        <w:t>Появляется возможность на основе уровня компетентности уменьшить субъективные факторы при установлении надбавок стимулирующего характера к зарплате преподавателя и увеличить их легитимность.</w:t>
      </w:r>
    </w:p>
    <w:p w:rsidR="00663C86" w:rsidRPr="00A47C3A" w:rsidRDefault="00663C86" w:rsidP="00F553FA">
      <w:pPr>
        <w:numPr>
          <w:ilvl w:val="0"/>
          <w:numId w:val="3"/>
        </w:numPr>
        <w:spacing w:line="276" w:lineRule="auto"/>
        <w:ind w:left="-142"/>
        <w:rPr>
          <w:rFonts w:cs="Arial"/>
          <w:szCs w:val="17"/>
        </w:rPr>
      </w:pPr>
      <w:r w:rsidRPr="00A47C3A">
        <w:rPr>
          <w:rFonts w:cs="Arial"/>
          <w:szCs w:val="17"/>
        </w:rPr>
        <w:t>Повышение обоснованности формирования групповых и индивидуальных планов развития персонала на основе анализа разницы между желаемым и фактическим уровнем компетентности.</w:t>
      </w:r>
    </w:p>
    <w:p w:rsidR="00663C86" w:rsidRPr="00A47C3A" w:rsidRDefault="00663C86" w:rsidP="00F553FA">
      <w:pPr>
        <w:numPr>
          <w:ilvl w:val="0"/>
          <w:numId w:val="3"/>
        </w:numPr>
        <w:spacing w:line="276" w:lineRule="auto"/>
        <w:ind w:left="-142"/>
        <w:rPr>
          <w:rFonts w:cs="Arial"/>
          <w:szCs w:val="17"/>
        </w:rPr>
      </w:pPr>
      <w:r w:rsidRPr="00A47C3A">
        <w:rPr>
          <w:rFonts w:cs="Arial"/>
          <w:szCs w:val="17"/>
        </w:rPr>
        <w:t>Повышение имиджа школы и её конкурентоспособности.</w:t>
      </w:r>
    </w:p>
    <w:p w:rsidR="00663C86" w:rsidRPr="00A47C3A" w:rsidRDefault="00663C86" w:rsidP="00F553FA">
      <w:pPr>
        <w:ind w:left="-142"/>
        <w:rPr>
          <w:rFonts w:cs="Arial"/>
          <w:szCs w:val="17"/>
        </w:rPr>
      </w:pPr>
      <w:r w:rsidRPr="00A47C3A">
        <w:rPr>
          <w:rFonts w:cs="Arial"/>
          <w:szCs w:val="17"/>
        </w:rPr>
        <w:t>Школа получает инструмент, позволяющий наглядно демонстрировать родителям, педагогическим вузам  и обществу в целом, какие компетенции педагогов  школа предъявляет к своему преподавательскому составу.</w:t>
      </w:r>
    </w:p>
    <w:p w:rsidR="00663C86" w:rsidRPr="00A47C3A" w:rsidRDefault="00663C86" w:rsidP="00F553FA">
      <w:pPr>
        <w:ind w:left="-142"/>
        <w:rPr>
          <w:rFonts w:cs="Arial"/>
          <w:szCs w:val="17"/>
        </w:rPr>
      </w:pPr>
      <w:r w:rsidRPr="00A47C3A">
        <w:rPr>
          <w:rFonts w:cs="Arial"/>
          <w:szCs w:val="17"/>
        </w:rPr>
        <w:t>В зависимости от конкретных целей структура и степень детализации моделей компетенций будет различаться.</w:t>
      </w:r>
    </w:p>
    <w:p w:rsidR="00663C86" w:rsidRPr="00A47C3A" w:rsidRDefault="00663C86" w:rsidP="00F553FA">
      <w:pPr>
        <w:pStyle w:val="a8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 w:rsidRPr="00A47C3A">
        <w:rPr>
          <w:rFonts w:ascii="Arial" w:hAnsi="Arial" w:cs="Arial"/>
          <w:color w:val="000000"/>
          <w:sz w:val="17"/>
          <w:szCs w:val="17"/>
        </w:rPr>
        <w:t>А. К.Маркова считает, что компетентность учителя определяется соотношением в его реальном труде того, каковы его профессиональные знания и умения, с одной стороны, и профессиональные позиции, психологические качества - с другой.</w:t>
      </w:r>
    </w:p>
    <w:p w:rsidR="00663C86" w:rsidRPr="00A47C3A" w:rsidRDefault="00663C86" w:rsidP="00F553FA">
      <w:pPr>
        <w:pStyle w:val="a8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 w:rsidRPr="00A47C3A">
        <w:rPr>
          <w:rFonts w:ascii="Arial" w:hAnsi="Arial" w:cs="Arial"/>
          <w:color w:val="000000"/>
          <w:sz w:val="17"/>
          <w:szCs w:val="17"/>
        </w:rPr>
        <w:t>А. П.Акимов трактует профессиональную компетентность учителя как сумму знаний, умений, навыков, усвоенных субъектом в ходе обучения, - в узком смысле слова и как уровень успешности взаимодействия с окружающей средой – в широком. Мы видим, что во всех рассмотренных определениях компетентности за точку отсчета принимают – знания. Однако, в условиях информационной, постиндустриальной эпохи данный подход не отвечает современным требованиям. Отечественные ученые и общественные деятели аргументировано констатируют кризис модели образования, основанной на знаниях:</w:t>
      </w:r>
    </w:p>
    <w:p w:rsidR="00663C86" w:rsidRPr="00A47C3A" w:rsidRDefault="00663C86" w:rsidP="00F553FA">
      <w:pPr>
        <w:pStyle w:val="a8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 w:rsidRPr="00A47C3A">
        <w:rPr>
          <w:rFonts w:ascii="Arial" w:hAnsi="Arial" w:cs="Arial"/>
          <w:color w:val="000000"/>
          <w:sz w:val="17"/>
          <w:szCs w:val="17"/>
        </w:rPr>
        <w:t xml:space="preserve"> Во-первых, поток информации в современном мире невозможно «втиснуть» ни в какие программы;</w:t>
      </w:r>
    </w:p>
    <w:p w:rsidR="00663C86" w:rsidRPr="00A47C3A" w:rsidRDefault="00663C86" w:rsidP="00F553FA">
      <w:pPr>
        <w:pStyle w:val="a8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 w:rsidRPr="00A47C3A">
        <w:rPr>
          <w:rFonts w:ascii="Arial" w:hAnsi="Arial" w:cs="Arial"/>
          <w:color w:val="000000"/>
          <w:sz w:val="17"/>
          <w:szCs w:val="17"/>
        </w:rPr>
        <w:lastRenderedPageBreak/>
        <w:t xml:space="preserve"> Во-вторых, отпадает сама необходимость ее запоминать, так как созданы и постоянно совершенствуются хранилища этой информации, и важнее научить школьников пользоваться ими;</w:t>
      </w:r>
    </w:p>
    <w:p w:rsidR="00663C86" w:rsidRPr="00A47C3A" w:rsidRDefault="00663C86" w:rsidP="00F553FA">
      <w:pPr>
        <w:pStyle w:val="a8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 w:rsidRPr="00A47C3A">
        <w:rPr>
          <w:rFonts w:ascii="Arial" w:hAnsi="Arial" w:cs="Arial"/>
          <w:color w:val="000000"/>
          <w:sz w:val="17"/>
          <w:szCs w:val="17"/>
        </w:rPr>
        <w:t>В-третьих, уровень требований, предъявляемый сегодня к личности ставит школу перед необходимостью развивать у учащихся современное мышление, способность и готовность к выбору, индивидуальность и умение работать в команде, коммуникабельность, толерантность, адаптируемость к новым условиям.</w:t>
      </w:r>
    </w:p>
    <w:p w:rsidR="00663C86" w:rsidRPr="00A47C3A" w:rsidRDefault="00663C86" w:rsidP="00F553FA">
      <w:pPr>
        <w:ind w:left="-142" w:firstLine="709"/>
        <w:rPr>
          <w:rFonts w:cs="Arial"/>
          <w:szCs w:val="17"/>
        </w:rPr>
      </w:pPr>
      <w:r w:rsidRPr="00A47C3A">
        <w:rPr>
          <w:rFonts w:cs="Arial"/>
          <w:szCs w:val="17"/>
        </w:rPr>
        <w:t xml:space="preserve">В табл. 1 приведены ключевые компетенции преподавательского состава, формируемые под влиянием системы (авт.О. П. Ходенкова) </w:t>
      </w: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2552"/>
      </w:tblGrid>
      <w:tr w:rsidR="00663C86" w:rsidRPr="00A22EE9" w:rsidTr="00B3218E">
        <w:tc>
          <w:tcPr>
            <w:tcW w:w="817" w:type="dxa"/>
          </w:tcPr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Группа компетенций</w:t>
            </w:r>
          </w:p>
        </w:tc>
        <w:tc>
          <w:tcPr>
            <w:tcW w:w="2835" w:type="dxa"/>
          </w:tcPr>
          <w:p w:rsidR="00663C86" w:rsidRPr="00A22EE9" w:rsidRDefault="00663C86" w:rsidP="00B3218E">
            <w:pPr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Составляющие</w:t>
            </w:r>
          </w:p>
        </w:tc>
        <w:tc>
          <w:tcPr>
            <w:tcW w:w="2552" w:type="dxa"/>
          </w:tcPr>
          <w:p w:rsidR="00663C86" w:rsidRPr="00A22EE9" w:rsidRDefault="00663C86" w:rsidP="00B3218E">
            <w:pPr>
              <w:ind w:firstLine="709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Результаты</w:t>
            </w:r>
          </w:p>
          <w:p w:rsidR="00663C86" w:rsidRPr="00A22EE9" w:rsidRDefault="00663C86" w:rsidP="00B3218E">
            <w:pPr>
              <w:jc w:val="left"/>
              <w:rPr>
                <w:rFonts w:cs="Arial"/>
                <w:sz w:val="15"/>
                <w:szCs w:val="15"/>
              </w:rPr>
            </w:pPr>
          </w:p>
        </w:tc>
      </w:tr>
      <w:tr w:rsidR="00663C86" w:rsidRPr="00A22EE9" w:rsidTr="00B3218E">
        <w:trPr>
          <w:cantSplit/>
          <w:trHeight w:val="2116"/>
        </w:trPr>
        <w:tc>
          <w:tcPr>
            <w:tcW w:w="817" w:type="dxa"/>
            <w:textDirection w:val="btLr"/>
          </w:tcPr>
          <w:p w:rsidR="00663C86" w:rsidRPr="00A22EE9" w:rsidRDefault="00663C86" w:rsidP="00B3218E">
            <w:pPr>
              <w:ind w:left="113" w:right="113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Функциональные</w:t>
            </w:r>
          </w:p>
          <w:p w:rsidR="00663C86" w:rsidRPr="00A22EE9" w:rsidRDefault="00663C86" w:rsidP="00B3218E">
            <w:pPr>
              <w:ind w:left="113" w:right="113"/>
              <w:jc w:val="left"/>
              <w:rPr>
                <w:rFonts w:cs="Arial"/>
                <w:sz w:val="15"/>
                <w:szCs w:val="15"/>
              </w:rPr>
            </w:pPr>
          </w:p>
        </w:tc>
        <w:tc>
          <w:tcPr>
            <w:tcW w:w="2835" w:type="dxa"/>
          </w:tcPr>
          <w:p w:rsidR="00663C86" w:rsidRPr="00A22EE9" w:rsidRDefault="00663C86" w:rsidP="00B3218E">
            <w:pPr>
              <w:ind w:firstLine="34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 xml:space="preserve">Умение работать с информацией. </w:t>
            </w:r>
          </w:p>
          <w:p w:rsidR="00663C86" w:rsidRPr="00A22EE9" w:rsidRDefault="00663C86" w:rsidP="00B3218E">
            <w:pPr>
              <w:ind w:firstLine="34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 xml:space="preserve">Адаптация к новым ситуациям. </w:t>
            </w:r>
          </w:p>
          <w:p w:rsidR="00663C86" w:rsidRPr="00A22EE9" w:rsidRDefault="00663C86" w:rsidP="00B3218E">
            <w:pPr>
              <w:ind w:firstLine="34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 xml:space="preserve">Разработка проектов и управление ими. </w:t>
            </w:r>
          </w:p>
          <w:p w:rsidR="00663C86" w:rsidRPr="00A22EE9" w:rsidRDefault="00663C86" w:rsidP="00B3218E">
            <w:pPr>
              <w:ind w:firstLine="34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 xml:space="preserve">Руководство командой. </w:t>
            </w:r>
          </w:p>
          <w:p w:rsidR="00663C86" w:rsidRPr="00A22EE9" w:rsidRDefault="00663C86" w:rsidP="00B3218E">
            <w:pPr>
              <w:ind w:firstLine="34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Мотивация подчиненных, делегирование</w:t>
            </w:r>
          </w:p>
          <w:p w:rsidR="00663C86" w:rsidRPr="00A22EE9" w:rsidRDefault="00663C86" w:rsidP="00B3218E">
            <w:pPr>
              <w:ind w:firstLine="34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 xml:space="preserve">им полномочий, развитие их потенциала. </w:t>
            </w:r>
          </w:p>
          <w:p w:rsidR="00663C86" w:rsidRPr="00A22EE9" w:rsidRDefault="00663C86" w:rsidP="00B3218E">
            <w:pPr>
              <w:ind w:firstLine="34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Использование эффективных</w:t>
            </w:r>
          </w:p>
          <w:p w:rsidR="00663C86" w:rsidRPr="00A22EE9" w:rsidRDefault="00663C86" w:rsidP="00F553FA">
            <w:pPr>
              <w:ind w:firstLine="34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профессиональных коммуникаций</w:t>
            </w:r>
          </w:p>
        </w:tc>
        <w:tc>
          <w:tcPr>
            <w:tcW w:w="2552" w:type="dxa"/>
          </w:tcPr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Релевантное управление информацией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22EE9">
              <w:rPr>
                <w:rFonts w:cs="Arial"/>
                <w:sz w:val="15"/>
                <w:szCs w:val="15"/>
              </w:rPr>
              <w:t>с целью эффективной работы команды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22EE9">
              <w:rPr>
                <w:rFonts w:cs="Arial"/>
                <w:sz w:val="15"/>
                <w:szCs w:val="15"/>
              </w:rPr>
              <w:t xml:space="preserve">над проектами. </w:t>
            </w:r>
          </w:p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Объективное восприятие, своевременное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22EE9">
              <w:rPr>
                <w:rFonts w:cs="Arial"/>
                <w:sz w:val="15"/>
                <w:szCs w:val="15"/>
              </w:rPr>
              <w:t>использование информации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22EE9">
              <w:rPr>
                <w:rFonts w:cs="Arial"/>
                <w:sz w:val="15"/>
                <w:szCs w:val="15"/>
              </w:rPr>
              <w:t>с целью достижения результативности проекта</w:t>
            </w:r>
          </w:p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в команде</w:t>
            </w:r>
          </w:p>
          <w:p w:rsidR="00663C86" w:rsidRPr="00A22EE9" w:rsidRDefault="00663C86" w:rsidP="00B3218E">
            <w:pPr>
              <w:jc w:val="left"/>
              <w:rPr>
                <w:rFonts w:cs="Arial"/>
                <w:sz w:val="15"/>
                <w:szCs w:val="15"/>
              </w:rPr>
            </w:pPr>
          </w:p>
        </w:tc>
      </w:tr>
      <w:tr w:rsidR="00663C86" w:rsidRPr="00A22EE9" w:rsidTr="00B3218E">
        <w:trPr>
          <w:cantSplit/>
          <w:trHeight w:val="840"/>
        </w:trPr>
        <w:tc>
          <w:tcPr>
            <w:tcW w:w="817" w:type="dxa"/>
            <w:textDirection w:val="btLr"/>
          </w:tcPr>
          <w:p w:rsidR="00663C86" w:rsidRPr="00A22EE9" w:rsidRDefault="00663C86" w:rsidP="00B3218E">
            <w:pPr>
              <w:ind w:left="113" w:right="113"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Научно-педагогические</w:t>
            </w:r>
          </w:p>
          <w:p w:rsidR="00663C86" w:rsidRPr="00A22EE9" w:rsidRDefault="00663C86" w:rsidP="00B3218E">
            <w:pPr>
              <w:ind w:left="113" w:right="113"/>
              <w:jc w:val="left"/>
              <w:rPr>
                <w:rFonts w:cs="Arial"/>
                <w:sz w:val="15"/>
                <w:szCs w:val="15"/>
              </w:rPr>
            </w:pPr>
          </w:p>
        </w:tc>
        <w:tc>
          <w:tcPr>
            <w:tcW w:w="2835" w:type="dxa"/>
          </w:tcPr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 xml:space="preserve">Аналитическое мышление. </w:t>
            </w:r>
          </w:p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 xml:space="preserve">Ясное и логичное изложение материала. </w:t>
            </w:r>
          </w:p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Объективная оценка</w:t>
            </w:r>
          </w:p>
          <w:p w:rsidR="00663C86" w:rsidRPr="00A22EE9" w:rsidRDefault="00663C86" w:rsidP="00B3218E">
            <w:pPr>
              <w:jc w:val="left"/>
              <w:rPr>
                <w:rFonts w:cs="Arial"/>
                <w:sz w:val="15"/>
                <w:szCs w:val="15"/>
              </w:rPr>
            </w:pPr>
          </w:p>
        </w:tc>
        <w:tc>
          <w:tcPr>
            <w:tcW w:w="2552" w:type="dxa"/>
          </w:tcPr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Инновационное видение научной перспективы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22EE9">
              <w:rPr>
                <w:rFonts w:cs="Arial"/>
                <w:sz w:val="15"/>
                <w:szCs w:val="15"/>
              </w:rPr>
              <w:t>и ее экстраполяция на формирование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22EE9">
              <w:rPr>
                <w:rFonts w:cs="Arial"/>
                <w:sz w:val="15"/>
                <w:szCs w:val="15"/>
              </w:rPr>
              <w:t>у обучающего личности новатора</w:t>
            </w:r>
          </w:p>
          <w:p w:rsidR="00663C86" w:rsidRPr="00A22EE9" w:rsidRDefault="00663C86" w:rsidP="00B3218E">
            <w:pPr>
              <w:jc w:val="left"/>
              <w:rPr>
                <w:rFonts w:cs="Arial"/>
                <w:sz w:val="15"/>
                <w:szCs w:val="15"/>
              </w:rPr>
            </w:pPr>
          </w:p>
        </w:tc>
      </w:tr>
      <w:tr w:rsidR="00663C86" w:rsidRPr="00A22EE9" w:rsidTr="00B3218E">
        <w:trPr>
          <w:cantSplit/>
          <w:trHeight w:val="1661"/>
        </w:trPr>
        <w:tc>
          <w:tcPr>
            <w:tcW w:w="817" w:type="dxa"/>
            <w:textDirection w:val="btLr"/>
          </w:tcPr>
          <w:p w:rsidR="00663C86" w:rsidRPr="00A22EE9" w:rsidRDefault="00663C86" w:rsidP="00B3218E">
            <w:pPr>
              <w:ind w:left="113" w:right="113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Личностные</w:t>
            </w:r>
          </w:p>
          <w:p w:rsidR="00663C86" w:rsidRPr="00A22EE9" w:rsidRDefault="00663C86" w:rsidP="00B3218E">
            <w:pPr>
              <w:ind w:left="113" w:right="113"/>
              <w:jc w:val="left"/>
              <w:rPr>
                <w:rFonts w:cs="Arial"/>
                <w:sz w:val="15"/>
                <w:szCs w:val="15"/>
              </w:rPr>
            </w:pPr>
          </w:p>
        </w:tc>
        <w:tc>
          <w:tcPr>
            <w:tcW w:w="2835" w:type="dxa"/>
          </w:tcPr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 xml:space="preserve">Постоянное стремление к самообразованию. </w:t>
            </w:r>
          </w:p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 xml:space="preserve">Умение работать в команде. </w:t>
            </w:r>
          </w:p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 xml:space="preserve">Наличие способности к самопрезентации. </w:t>
            </w:r>
          </w:p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Умение оперативно принимать</w:t>
            </w:r>
          </w:p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 xml:space="preserve">управленческие решения. </w:t>
            </w:r>
          </w:p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Умение рационально распределять время</w:t>
            </w:r>
            <w:r>
              <w:rPr>
                <w:rFonts w:cs="Arial"/>
                <w:sz w:val="15"/>
                <w:szCs w:val="15"/>
              </w:rPr>
              <w:t xml:space="preserve">  </w:t>
            </w:r>
            <w:r w:rsidRPr="00A22EE9">
              <w:rPr>
                <w:rFonts w:cs="Arial"/>
                <w:sz w:val="15"/>
                <w:szCs w:val="15"/>
              </w:rPr>
              <w:t xml:space="preserve">(time-management) </w:t>
            </w:r>
          </w:p>
          <w:p w:rsidR="00663C86" w:rsidRPr="00A22EE9" w:rsidRDefault="00663C86" w:rsidP="00B3218E">
            <w:pPr>
              <w:jc w:val="left"/>
              <w:rPr>
                <w:rFonts w:cs="Arial"/>
                <w:sz w:val="15"/>
                <w:szCs w:val="15"/>
              </w:rPr>
            </w:pPr>
          </w:p>
        </w:tc>
        <w:tc>
          <w:tcPr>
            <w:tcW w:w="2552" w:type="dxa"/>
          </w:tcPr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Активное стремление к непрерывному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22EE9">
              <w:rPr>
                <w:rFonts w:cs="Arial"/>
                <w:sz w:val="15"/>
                <w:szCs w:val="15"/>
              </w:rPr>
              <w:t xml:space="preserve">профессиональному развитию. </w:t>
            </w:r>
          </w:p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Творческая самостоятельность создаёт условия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22EE9">
              <w:rPr>
                <w:rFonts w:cs="Arial"/>
                <w:sz w:val="15"/>
                <w:szCs w:val="15"/>
              </w:rPr>
              <w:t>для эффективной самореализации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22EE9">
              <w:rPr>
                <w:rFonts w:cs="Arial"/>
                <w:sz w:val="15"/>
                <w:szCs w:val="15"/>
              </w:rPr>
              <w:t xml:space="preserve">индивидуально-психологических, 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22EE9">
              <w:rPr>
                <w:rFonts w:cs="Arial"/>
                <w:sz w:val="15"/>
                <w:szCs w:val="15"/>
              </w:rPr>
              <w:t>интеллектуальных возможностей личности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22EE9">
              <w:rPr>
                <w:rFonts w:cs="Arial"/>
                <w:sz w:val="15"/>
                <w:szCs w:val="15"/>
              </w:rPr>
              <w:t>в образовательном процессе</w:t>
            </w:r>
          </w:p>
          <w:p w:rsidR="00663C86" w:rsidRPr="00A22EE9" w:rsidRDefault="00663C86" w:rsidP="00B3218E">
            <w:pPr>
              <w:jc w:val="left"/>
              <w:rPr>
                <w:rFonts w:cs="Arial"/>
                <w:sz w:val="15"/>
                <w:szCs w:val="15"/>
              </w:rPr>
            </w:pPr>
          </w:p>
        </w:tc>
      </w:tr>
      <w:tr w:rsidR="00663C86" w:rsidRPr="00A22EE9" w:rsidTr="00B3218E">
        <w:trPr>
          <w:cantSplit/>
          <w:trHeight w:val="611"/>
        </w:trPr>
        <w:tc>
          <w:tcPr>
            <w:tcW w:w="817" w:type="dxa"/>
            <w:textDirection w:val="btLr"/>
          </w:tcPr>
          <w:p w:rsidR="00663C86" w:rsidRPr="00A22EE9" w:rsidRDefault="00663C86" w:rsidP="00B3218E">
            <w:pPr>
              <w:ind w:left="113" w:right="113"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Этические</w:t>
            </w:r>
          </w:p>
        </w:tc>
        <w:tc>
          <w:tcPr>
            <w:tcW w:w="2835" w:type="dxa"/>
          </w:tcPr>
          <w:p w:rsidR="00663C86" w:rsidRPr="00A22EE9" w:rsidRDefault="00663C86" w:rsidP="00B3218E">
            <w:pPr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Умение соблюдать стандарты этики профессиональной деятельности</w:t>
            </w:r>
          </w:p>
          <w:p w:rsidR="00663C86" w:rsidRPr="00A22EE9" w:rsidRDefault="00663C86" w:rsidP="00B3218E">
            <w:pPr>
              <w:jc w:val="left"/>
              <w:rPr>
                <w:rFonts w:cs="Arial"/>
                <w:sz w:val="15"/>
                <w:szCs w:val="15"/>
              </w:rPr>
            </w:pPr>
          </w:p>
        </w:tc>
        <w:tc>
          <w:tcPr>
            <w:tcW w:w="2552" w:type="dxa"/>
          </w:tcPr>
          <w:p w:rsidR="00663C86" w:rsidRPr="00A22EE9" w:rsidRDefault="00663C86" w:rsidP="00B3218E">
            <w:pPr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A22EE9">
              <w:rPr>
                <w:rFonts w:cs="Arial"/>
                <w:sz w:val="15"/>
                <w:szCs w:val="15"/>
              </w:rPr>
              <w:t>Умение принять на себя ответственность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22EE9">
              <w:rPr>
                <w:rFonts w:cs="Arial"/>
                <w:sz w:val="15"/>
                <w:szCs w:val="15"/>
              </w:rPr>
              <w:t>за результаты деятельности</w:t>
            </w:r>
          </w:p>
          <w:p w:rsidR="00663C86" w:rsidRPr="00A22EE9" w:rsidRDefault="00663C86" w:rsidP="00B3218E">
            <w:pPr>
              <w:jc w:val="left"/>
              <w:rPr>
                <w:rFonts w:cs="Arial"/>
                <w:sz w:val="15"/>
                <w:szCs w:val="15"/>
              </w:rPr>
            </w:pPr>
          </w:p>
        </w:tc>
      </w:tr>
    </w:tbl>
    <w:p w:rsidR="00663C86" w:rsidRPr="00A47C3A" w:rsidRDefault="00663C86" w:rsidP="00663C86">
      <w:pPr>
        <w:ind w:firstLine="709"/>
        <w:rPr>
          <w:rFonts w:cs="Arial"/>
          <w:szCs w:val="17"/>
        </w:rPr>
      </w:pPr>
    </w:p>
    <w:p w:rsidR="00663C86" w:rsidRPr="00A47C3A" w:rsidRDefault="00663C86" w:rsidP="00663C86">
      <w:pPr>
        <w:ind w:firstLine="709"/>
        <w:rPr>
          <w:rFonts w:cs="Arial"/>
          <w:szCs w:val="17"/>
        </w:rPr>
      </w:pPr>
      <w:r w:rsidRPr="00A47C3A">
        <w:rPr>
          <w:rFonts w:cs="Arial"/>
          <w:szCs w:val="17"/>
        </w:rPr>
        <w:t xml:space="preserve">Функциональная группа ключевых компетенций включает гностические (овладение системой знаний, необходимых для успешного выполнения </w:t>
      </w:r>
      <w:r w:rsidRPr="00A47C3A">
        <w:rPr>
          <w:rFonts w:cs="Arial"/>
          <w:szCs w:val="17"/>
        </w:rPr>
        <w:lastRenderedPageBreak/>
        <w:t xml:space="preserve">профессиональной деятельности) и организаторские умения, реализуемые в профессионально-педагогической сфере. </w:t>
      </w:r>
    </w:p>
    <w:p w:rsidR="00663C86" w:rsidRPr="00A47C3A" w:rsidRDefault="00663C86" w:rsidP="00663C86">
      <w:pPr>
        <w:ind w:firstLine="709"/>
        <w:rPr>
          <w:rFonts w:cs="Arial"/>
          <w:szCs w:val="17"/>
        </w:rPr>
      </w:pPr>
      <w:r w:rsidRPr="00A47C3A">
        <w:rPr>
          <w:rFonts w:cs="Arial"/>
          <w:szCs w:val="17"/>
        </w:rPr>
        <w:t>Группа научно-педагогических компетенций выступает как организационно-технологическая характеристика и заключается в формировании умений организовать образовательный процесс; совокупность педагогических и профессиональных знаний по специальности.</w:t>
      </w:r>
    </w:p>
    <w:p w:rsidR="00663C86" w:rsidRPr="00A47C3A" w:rsidRDefault="00663C86" w:rsidP="00663C86">
      <w:pPr>
        <w:ind w:firstLine="709"/>
        <w:rPr>
          <w:rFonts w:cs="Arial"/>
          <w:szCs w:val="17"/>
        </w:rPr>
      </w:pPr>
      <w:r w:rsidRPr="00A47C3A">
        <w:rPr>
          <w:rFonts w:cs="Arial"/>
          <w:szCs w:val="17"/>
        </w:rPr>
        <w:t xml:space="preserve">Личностный компонент (личностные компетенции) представлен такими качествами личности, как рефлексия, гибкость, эмпатичность, общительность, способность к сотрудничеству, эмоциональная привлекательность. </w:t>
      </w:r>
    </w:p>
    <w:p w:rsidR="00663C86" w:rsidRDefault="00663C86" w:rsidP="00663C86">
      <w:pPr>
        <w:ind w:firstLine="709"/>
        <w:rPr>
          <w:rFonts w:cs="Arial"/>
          <w:szCs w:val="17"/>
        </w:rPr>
      </w:pPr>
      <w:r w:rsidRPr="00A47C3A">
        <w:rPr>
          <w:rFonts w:cs="Arial"/>
          <w:szCs w:val="17"/>
        </w:rPr>
        <w:t xml:space="preserve">Этические компетенции основаны на восприятии и разделении норм поведения высшей школы, поддержании репутации воспитанного человека. Соблюдение делового этикета выступает одним из элементов профессиональной стратегии.  </w:t>
      </w:r>
    </w:p>
    <w:p w:rsidR="00663C86" w:rsidRPr="00A47C3A" w:rsidRDefault="00663C86" w:rsidP="00663C86">
      <w:pPr>
        <w:ind w:left="357"/>
        <w:jc w:val="center"/>
        <w:rPr>
          <w:rFonts w:eastAsia="Calibri" w:cs="Arial"/>
          <w:szCs w:val="17"/>
        </w:rPr>
      </w:pPr>
      <w:r w:rsidRPr="00A47C3A">
        <w:rPr>
          <w:rFonts w:eastAsia="Calibri" w:cs="Arial"/>
          <w:szCs w:val="17"/>
        </w:rPr>
        <w:t>Компетентностную модель современного учителя можно представить в виде состава,  входящих в нее элементов:</w:t>
      </w:r>
    </w:p>
    <w:p w:rsidR="00663C86" w:rsidRPr="00A47C3A" w:rsidRDefault="00663C86" w:rsidP="00663C86">
      <w:pPr>
        <w:numPr>
          <w:ilvl w:val="0"/>
          <w:numId w:val="4"/>
        </w:numPr>
        <w:jc w:val="left"/>
        <w:rPr>
          <w:rFonts w:eastAsia="Calibri" w:cs="Arial"/>
          <w:szCs w:val="17"/>
        </w:rPr>
      </w:pPr>
      <w:r w:rsidRPr="00A47C3A">
        <w:rPr>
          <w:rFonts w:eastAsia="Calibri" w:cs="Arial"/>
          <w:szCs w:val="17"/>
        </w:rPr>
        <w:t xml:space="preserve">Ценности, принципы и цели </w:t>
      </w:r>
    </w:p>
    <w:p w:rsidR="00663C86" w:rsidRPr="00A47C3A" w:rsidRDefault="00663C86" w:rsidP="00663C86">
      <w:pPr>
        <w:numPr>
          <w:ilvl w:val="0"/>
          <w:numId w:val="4"/>
        </w:numPr>
        <w:jc w:val="left"/>
        <w:rPr>
          <w:rFonts w:eastAsia="Calibri" w:cs="Arial"/>
          <w:szCs w:val="17"/>
        </w:rPr>
      </w:pPr>
      <w:r w:rsidRPr="00A47C3A">
        <w:rPr>
          <w:rFonts w:eastAsia="Calibri" w:cs="Arial"/>
          <w:szCs w:val="17"/>
        </w:rPr>
        <w:t>Профессиональные качества</w:t>
      </w:r>
    </w:p>
    <w:p w:rsidR="00663C86" w:rsidRPr="00A47C3A" w:rsidRDefault="00663C86" w:rsidP="00663C86">
      <w:pPr>
        <w:numPr>
          <w:ilvl w:val="0"/>
          <w:numId w:val="4"/>
        </w:numPr>
        <w:jc w:val="left"/>
        <w:rPr>
          <w:rFonts w:eastAsia="Calibri" w:cs="Arial"/>
          <w:szCs w:val="17"/>
        </w:rPr>
      </w:pPr>
      <w:r w:rsidRPr="00A47C3A">
        <w:rPr>
          <w:rFonts w:eastAsia="Calibri" w:cs="Arial"/>
          <w:szCs w:val="17"/>
        </w:rPr>
        <w:t>Ключевые компетенции</w:t>
      </w:r>
    </w:p>
    <w:p w:rsidR="00663C86" w:rsidRPr="00A47C3A" w:rsidRDefault="00663C86" w:rsidP="00663C86">
      <w:pPr>
        <w:numPr>
          <w:ilvl w:val="0"/>
          <w:numId w:val="4"/>
        </w:numPr>
        <w:jc w:val="left"/>
        <w:rPr>
          <w:rFonts w:eastAsia="Calibri" w:cs="Arial"/>
          <w:szCs w:val="17"/>
        </w:rPr>
      </w:pPr>
      <w:r w:rsidRPr="00A47C3A">
        <w:rPr>
          <w:rFonts w:eastAsia="Calibri" w:cs="Arial"/>
          <w:szCs w:val="17"/>
        </w:rPr>
        <w:t>Педагогические методы, способы и технологии</w:t>
      </w:r>
    </w:p>
    <w:p w:rsidR="00663C86" w:rsidRPr="00A47C3A" w:rsidRDefault="00663C86" w:rsidP="00663C86">
      <w:pPr>
        <w:numPr>
          <w:ilvl w:val="0"/>
          <w:numId w:val="4"/>
        </w:numPr>
        <w:jc w:val="left"/>
        <w:rPr>
          <w:rFonts w:cs="Arial"/>
          <w:szCs w:val="17"/>
        </w:rPr>
      </w:pPr>
      <w:r w:rsidRPr="00A47C3A">
        <w:rPr>
          <w:rFonts w:eastAsia="Calibri" w:cs="Arial"/>
          <w:szCs w:val="17"/>
        </w:rPr>
        <w:t>Профессиональные позиции</w:t>
      </w:r>
    </w:p>
    <w:p w:rsidR="00663C86" w:rsidRPr="00A47C3A" w:rsidRDefault="00663C86" w:rsidP="00663C86">
      <w:pPr>
        <w:ind w:firstLine="360"/>
        <w:rPr>
          <w:rFonts w:cs="Arial"/>
          <w:szCs w:val="17"/>
        </w:rPr>
      </w:pPr>
      <w:r w:rsidRPr="00A47C3A">
        <w:rPr>
          <w:rFonts w:cs="Arial"/>
          <w:szCs w:val="17"/>
        </w:rPr>
        <w:t>Современное образование переживает ряд реформ, и уже сегодня очевиден тот факт, что  его изменение в целом невозможно (или неполно) без изменений профессионального сознания педагога. Конечно, каждому студенту, а особенно выпускнику, педагогического вуза, колледжа известны «незыблемые» правила учителя. Но я считаю, чтобы улучшить ситуацию в педагогических кадрах, убрать «случайных» людей из профессии,  необходима государственная политика, модель  компетенций учителя в формировании педагогов будущего с иным сознанием, иными ценностями и профессиональными компетенциями. Только новая генерация учителей вместе с новой системой управления образованием сможет осуществить реальные инновационные изменения в российском образовании. Это потребует значительных материальных и кадровых вложений в создание новой системы воспроизводства педагогических кадров.</w:t>
      </w:r>
    </w:p>
    <w:p w:rsidR="00663C86" w:rsidRPr="00A47C3A" w:rsidRDefault="00663C86" w:rsidP="00663C86">
      <w:pPr>
        <w:ind w:firstLine="709"/>
        <w:rPr>
          <w:rFonts w:cs="Arial"/>
          <w:szCs w:val="17"/>
        </w:rPr>
      </w:pPr>
      <w:r w:rsidRPr="00A47C3A">
        <w:rPr>
          <w:rFonts w:cs="Arial"/>
          <w:szCs w:val="17"/>
        </w:rPr>
        <w:t>Но  обязательно учитель должен владеть теми компетенциями, которым он обучает!</w:t>
      </w:r>
    </w:p>
    <w:p w:rsidR="00663C86" w:rsidRPr="00A47C3A" w:rsidRDefault="00663C86" w:rsidP="00663C86">
      <w:pPr>
        <w:ind w:firstLine="708"/>
        <w:rPr>
          <w:rFonts w:cs="Arial"/>
          <w:szCs w:val="17"/>
        </w:rPr>
      </w:pPr>
      <w:r w:rsidRPr="00A47C3A">
        <w:rPr>
          <w:rFonts w:cs="Arial"/>
          <w:szCs w:val="17"/>
        </w:rPr>
        <w:t xml:space="preserve">Говоря о профессиональной компетенции педагога будущего нельзя сбрасывать со счетов и школьную среду обучения. </w:t>
      </w:r>
      <w:r w:rsidRPr="00A47C3A">
        <w:rPr>
          <w:rFonts w:eastAsia="Calibri" w:cs="Arial"/>
          <w:szCs w:val="17"/>
        </w:rPr>
        <w:t>Можно набрать в штат отличных профессионалов, отсеять неблагополучных детей, отремонтировать помещения, украсить рекреации цветами, ввести единую (очень стильную) школьную форму, обновить меню в столовой и даже добиться, чтобы ученики здоровались со старшими, не курили на территории и не ругались матом в присутствии преподавателей… почти идиллия. Можно также регулярно проводить школьные праздники, игры и поддерживать ряд полезных ритуалов, которые, как известно, сплачивают коллектив. Можно, наконец, написать обо всем этом блестящий отчет, уверенно пройти аттестацию и подать на президентский грант… Все это сделать значительно легче, чем создать в отдельно взятой школе среду, в которой учителям, детям, родителям действительно хотелось бы сотрудничать и развиваться.</w:t>
      </w:r>
    </w:p>
    <w:p w:rsidR="00663C86" w:rsidRPr="00A47C3A" w:rsidRDefault="00663C86" w:rsidP="00663C86">
      <w:pPr>
        <w:ind w:firstLine="708"/>
        <w:rPr>
          <w:rFonts w:eastAsia="Calibri" w:cs="Arial"/>
          <w:szCs w:val="17"/>
        </w:rPr>
      </w:pPr>
      <w:r w:rsidRPr="00A47C3A">
        <w:rPr>
          <w:rFonts w:eastAsia="Calibri" w:cs="Arial"/>
          <w:szCs w:val="17"/>
        </w:rPr>
        <w:lastRenderedPageBreak/>
        <w:t xml:space="preserve">Обсуждение вопроса о том, как сформировать социальный компонент школьной среды, обычно сводится к исследованию различных характеристик, описывающих взаимоотношения, поведение и настроение членов коллектива. </w:t>
      </w:r>
      <w:r w:rsidRPr="00A47C3A">
        <w:rPr>
          <w:rFonts w:cs="Arial"/>
          <w:szCs w:val="17"/>
        </w:rPr>
        <w:t xml:space="preserve">Если в школьной образовательной среде </w:t>
      </w:r>
      <w:r w:rsidRPr="00A47C3A">
        <w:rPr>
          <w:rFonts w:eastAsia="Calibri" w:cs="Arial"/>
          <w:szCs w:val="17"/>
        </w:rPr>
        <w:t>взаимопонимание и удовлетворенность всех субъектов образовательного процесса, преобладающее позитивное настроение в коллективе, авторитетность</w:t>
      </w:r>
      <w:r w:rsidRPr="00A47C3A">
        <w:rPr>
          <w:rFonts w:cs="Arial"/>
          <w:szCs w:val="17"/>
        </w:rPr>
        <w:t xml:space="preserve"> и компетентность </w:t>
      </w:r>
      <w:r w:rsidRPr="00A47C3A">
        <w:rPr>
          <w:rFonts w:eastAsia="Calibri" w:cs="Arial"/>
          <w:szCs w:val="17"/>
        </w:rPr>
        <w:t xml:space="preserve"> руководителей;</w:t>
      </w:r>
      <w:r w:rsidRPr="00A47C3A">
        <w:rPr>
          <w:rFonts w:cs="Arial"/>
          <w:szCs w:val="17"/>
        </w:rPr>
        <w:t xml:space="preserve"> педагогический состав с высокоразвитыми профессиональными компетенциями,</w:t>
      </w:r>
      <w:r w:rsidRPr="00A47C3A">
        <w:rPr>
          <w:rFonts w:eastAsia="Calibri" w:cs="Arial"/>
          <w:szCs w:val="17"/>
        </w:rPr>
        <w:t xml:space="preserve"> степень участия всех субъектов в управлении образовательным процессом, сплоченность и сознательность всех субъектов образовательного процесса, продуктивность взаимодействий в обучающем компоненте образовательного процесса</w:t>
      </w:r>
      <w:r w:rsidRPr="00A47C3A">
        <w:rPr>
          <w:rFonts w:cs="Arial"/>
          <w:szCs w:val="17"/>
        </w:rPr>
        <w:t>, то такую средой можно с уверенность назвать средой сотрудничества и развития.</w:t>
      </w:r>
    </w:p>
    <w:p w:rsidR="00663C86" w:rsidRPr="00A47C3A" w:rsidRDefault="00663C86" w:rsidP="00663C86">
      <w:pPr>
        <w:rPr>
          <w:rFonts w:cs="Arial"/>
          <w:sz w:val="16"/>
          <w:szCs w:val="16"/>
        </w:rPr>
      </w:pPr>
    </w:p>
    <w:p w:rsidR="00663C86" w:rsidRDefault="00663C86" w:rsidP="00663C86">
      <w:pPr>
        <w:rPr>
          <w:rFonts w:cs="Arial"/>
          <w:sz w:val="16"/>
          <w:szCs w:val="16"/>
        </w:rPr>
      </w:pPr>
    </w:p>
    <w:p w:rsidR="00BF6C69" w:rsidRDefault="00BF6C69" w:rsidP="00663C8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Творческая работа в группах.</w:t>
      </w:r>
    </w:p>
    <w:p w:rsidR="009E660D" w:rsidRDefault="009E660D" w:rsidP="009E660D">
      <w:pPr>
        <w:rPr>
          <w:rFonts w:cs="Arial"/>
          <w:sz w:val="16"/>
          <w:szCs w:val="16"/>
        </w:rPr>
      </w:pPr>
    </w:p>
    <w:p w:rsidR="009E660D" w:rsidRDefault="009E660D" w:rsidP="009E660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Задание № 1  </w:t>
      </w:r>
    </w:p>
    <w:p w:rsidR="009E660D" w:rsidRPr="009E660D" w:rsidRDefault="009E660D" w:rsidP="009E660D">
      <w:pPr>
        <w:ind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Каковы м</w:t>
      </w:r>
      <w:r w:rsidRPr="009E660D">
        <w:rPr>
          <w:rFonts w:cs="Arial"/>
          <w:sz w:val="16"/>
          <w:szCs w:val="16"/>
        </w:rPr>
        <w:t>еханизмы развития профессиональной компетентности педагога</w:t>
      </w:r>
      <w:r>
        <w:rPr>
          <w:rFonts w:cs="Arial"/>
          <w:sz w:val="16"/>
          <w:szCs w:val="16"/>
        </w:rPr>
        <w:t>?</w:t>
      </w:r>
    </w:p>
    <w:p w:rsidR="00BF6C69" w:rsidRPr="00A47C3A" w:rsidRDefault="00BF6C69" w:rsidP="00663C86">
      <w:pPr>
        <w:rPr>
          <w:rFonts w:cs="Arial"/>
          <w:sz w:val="16"/>
          <w:szCs w:val="16"/>
        </w:rPr>
      </w:pPr>
    </w:p>
    <w:p w:rsidR="009E660D" w:rsidRDefault="009E660D" w:rsidP="009E660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Задание № 2  </w:t>
      </w:r>
    </w:p>
    <w:p w:rsidR="009E660D" w:rsidRPr="009E660D" w:rsidRDefault="009E660D" w:rsidP="009E660D">
      <w:pPr>
        <w:ind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Каковы</w:t>
      </w:r>
      <w:r w:rsidRPr="009E660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профессиональные качества педагога?</w:t>
      </w:r>
    </w:p>
    <w:p w:rsidR="009E660D" w:rsidRDefault="009E660D" w:rsidP="009E660D">
      <w:pPr>
        <w:rPr>
          <w:rFonts w:cs="Arial"/>
          <w:sz w:val="16"/>
          <w:szCs w:val="16"/>
        </w:rPr>
      </w:pPr>
    </w:p>
    <w:p w:rsidR="009E660D" w:rsidRDefault="009E660D" w:rsidP="009E660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Задание № 3  </w:t>
      </w:r>
    </w:p>
    <w:p w:rsidR="009E660D" w:rsidRPr="009E660D" w:rsidRDefault="009E660D" w:rsidP="009E660D">
      <w:pPr>
        <w:ind w:hanging="142"/>
        <w:rPr>
          <w:rFonts w:cs="Arial"/>
          <w:sz w:val="16"/>
          <w:szCs w:val="16"/>
        </w:rPr>
      </w:pPr>
      <w:r w:rsidRPr="009E660D">
        <w:rPr>
          <w:rFonts w:cs="Arial"/>
          <w:bCs/>
          <w:sz w:val="16"/>
          <w:szCs w:val="16"/>
        </w:rPr>
        <w:t>Какова роль самообразования в развитии профессиональной компетентности учителя?</w:t>
      </w:r>
    </w:p>
    <w:p w:rsidR="009E660D" w:rsidRDefault="009E660D" w:rsidP="009E660D">
      <w:pPr>
        <w:rPr>
          <w:rFonts w:cs="Arial"/>
          <w:sz w:val="16"/>
          <w:szCs w:val="16"/>
        </w:rPr>
      </w:pPr>
    </w:p>
    <w:p w:rsidR="009E660D" w:rsidRDefault="009E660D" w:rsidP="009E660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Задание № 4</w:t>
      </w:r>
    </w:p>
    <w:p w:rsidR="009E660D" w:rsidRPr="009E660D" w:rsidRDefault="009E660D" w:rsidP="009E660D">
      <w:pPr>
        <w:ind w:hanging="142"/>
        <w:rPr>
          <w:rFonts w:cs="Arial"/>
          <w:sz w:val="16"/>
          <w:szCs w:val="16"/>
        </w:rPr>
      </w:pPr>
      <w:r w:rsidRPr="009E660D">
        <w:rPr>
          <w:rFonts w:cs="Arial"/>
          <w:b/>
          <w:bCs/>
          <w:i/>
          <w:iCs/>
          <w:sz w:val="16"/>
          <w:szCs w:val="16"/>
        </w:rPr>
        <w:t>Значение самообразования для профессиональной компетентности учителя</w:t>
      </w:r>
      <w:r>
        <w:rPr>
          <w:rFonts w:cs="Arial"/>
          <w:b/>
          <w:bCs/>
          <w:i/>
          <w:iCs/>
          <w:sz w:val="16"/>
          <w:szCs w:val="16"/>
        </w:rPr>
        <w:t>.</w:t>
      </w:r>
    </w:p>
    <w:p w:rsidR="009E660D" w:rsidRDefault="009E660D" w:rsidP="009E660D">
      <w:pPr>
        <w:rPr>
          <w:rFonts w:cs="Arial"/>
          <w:sz w:val="16"/>
          <w:szCs w:val="16"/>
        </w:rPr>
      </w:pPr>
    </w:p>
    <w:p w:rsidR="00663C86" w:rsidRDefault="00663C86" w:rsidP="00663C86">
      <w:pPr>
        <w:rPr>
          <w:rFonts w:ascii="Times New Roman" w:hAnsi="Times New Roman"/>
          <w:sz w:val="28"/>
          <w:szCs w:val="28"/>
        </w:rPr>
      </w:pPr>
    </w:p>
    <w:p w:rsidR="00663C86" w:rsidRPr="00755CF6" w:rsidRDefault="00663C86" w:rsidP="00663C86">
      <w:pPr>
        <w:pStyle w:val="2"/>
      </w:pPr>
      <w:r w:rsidRPr="00755CF6">
        <w:t>ЛИТЕРАТУРА</w:t>
      </w:r>
      <w:r>
        <w:t xml:space="preserve"> И ССЫЛКИ</w:t>
      </w:r>
    </w:p>
    <w:p w:rsidR="00663C86" w:rsidRDefault="00663C86" w:rsidP="00663C86">
      <w:pPr>
        <w:pStyle w:val="a"/>
        <w:numPr>
          <w:ilvl w:val="0"/>
          <w:numId w:val="2"/>
        </w:numPr>
      </w:pPr>
      <w:r>
        <w:t>Зимняя И.А. Ключевые компетенции – новая парадигма результата образования // Высш. образование сегодня. – 2003. – № 5. – С. 34 –42.</w:t>
      </w:r>
    </w:p>
    <w:p w:rsidR="00663C86" w:rsidRPr="00A22EE9" w:rsidRDefault="00663C86" w:rsidP="00663C86">
      <w:pPr>
        <w:pStyle w:val="a"/>
        <w:numPr>
          <w:ilvl w:val="0"/>
          <w:numId w:val="2"/>
        </w:numPr>
      </w:pPr>
      <w:r>
        <w:t>Фролов Ю.В. Компетентностная модель как основа качества подготовки специалистов / Ю.В. Фролов, Д.А. Махотин // Высш. образование сегодня. – 2004. – № 8. – С. 34–41.</w:t>
      </w:r>
    </w:p>
    <w:p w:rsidR="00663C86" w:rsidRDefault="00663C86" w:rsidP="00663C86">
      <w:pPr>
        <w:pStyle w:val="a"/>
        <w:numPr>
          <w:ilvl w:val="0"/>
          <w:numId w:val="2"/>
        </w:numPr>
      </w:pPr>
      <w:r>
        <w:t xml:space="preserve">Дульзон А. А., Васильева О. М. Модель компетенций преподавателя вуза // Университетское управление: практика и анализ. - 2009. - № 2. - С. 29-37. </w:t>
      </w:r>
    </w:p>
    <w:p w:rsidR="00663C86" w:rsidRPr="006628A8" w:rsidRDefault="00663C86" w:rsidP="00663C86">
      <w:pPr>
        <w:ind w:firstLine="0"/>
        <w:jc w:val="left"/>
      </w:pPr>
    </w:p>
    <w:p w:rsidR="00333814" w:rsidRDefault="00333814"/>
    <w:sectPr w:rsidR="00333814" w:rsidSect="00BF6C69">
      <w:headerReference w:type="default" r:id="rId7"/>
      <w:footerReference w:type="default" r:id="rId8"/>
      <w:pgSz w:w="7938" w:h="11340"/>
      <w:pgMar w:top="53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83" w:rsidRDefault="002D0683" w:rsidP="000343B1">
      <w:r>
        <w:separator/>
      </w:r>
    </w:p>
  </w:endnote>
  <w:endnote w:type="continuationSeparator" w:id="1">
    <w:p w:rsidR="002D0683" w:rsidRDefault="002D0683" w:rsidP="0003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3A" w:rsidRDefault="005C5372">
    <w:pPr>
      <w:pStyle w:val="a6"/>
      <w:jc w:val="center"/>
    </w:pPr>
    <w:r>
      <w:fldChar w:fldCharType="begin"/>
    </w:r>
    <w:r w:rsidR="00663C86">
      <w:instrText xml:space="preserve"> PAGE   \* MERGEFORMAT </w:instrText>
    </w:r>
    <w:r>
      <w:fldChar w:fldCharType="separate"/>
    </w:r>
    <w:r w:rsidR="009E660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83" w:rsidRDefault="002D0683" w:rsidP="000343B1">
      <w:r>
        <w:separator/>
      </w:r>
    </w:p>
  </w:footnote>
  <w:footnote w:type="continuationSeparator" w:id="1">
    <w:p w:rsidR="002D0683" w:rsidRDefault="002D0683" w:rsidP="0003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3A" w:rsidRPr="00AF5AD1" w:rsidRDefault="00663C86" w:rsidP="00AF5AD1">
    <w:pPr>
      <w:pStyle w:val="a4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00CF"/>
    <w:multiLevelType w:val="hybridMultilevel"/>
    <w:tmpl w:val="561A8606"/>
    <w:lvl w:ilvl="0" w:tplc="D070D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E2C44"/>
    <w:multiLevelType w:val="hybridMultilevel"/>
    <w:tmpl w:val="D4BA8AA4"/>
    <w:lvl w:ilvl="0" w:tplc="CD0E1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672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9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C3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047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08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2B8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A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8C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85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63C86"/>
    <w:rsid w:val="000343B1"/>
    <w:rsid w:val="001E459B"/>
    <w:rsid w:val="002D0683"/>
    <w:rsid w:val="00333814"/>
    <w:rsid w:val="00344C97"/>
    <w:rsid w:val="003C4A93"/>
    <w:rsid w:val="005C5372"/>
    <w:rsid w:val="00663C86"/>
    <w:rsid w:val="009E660D"/>
    <w:rsid w:val="00AA28C8"/>
    <w:rsid w:val="00BF6C69"/>
    <w:rsid w:val="00EE443E"/>
    <w:rsid w:val="00F5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C8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2">
    <w:name w:val="heading 2"/>
    <w:aliases w:val="-Аннотация,Литература"/>
    <w:basedOn w:val="a0"/>
    <w:next w:val="a0"/>
    <w:link w:val="20"/>
    <w:qFormat/>
    <w:rsid w:val="00663C86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663C86"/>
    <w:rPr>
      <w:rFonts w:ascii="Arial" w:eastAsia="Times New Roman" w:hAnsi="Arial" w:cs="Times New Roman"/>
      <w:b/>
      <w:sz w:val="17"/>
    </w:rPr>
  </w:style>
  <w:style w:type="paragraph" w:customStyle="1" w:styleId="a">
    <w:name w:val="Нумерованный Литература"/>
    <w:basedOn w:val="a0"/>
    <w:next w:val="a0"/>
    <w:qFormat/>
    <w:rsid w:val="00663C86"/>
    <w:pPr>
      <w:numPr>
        <w:numId w:val="1"/>
      </w:numPr>
      <w:jc w:val="left"/>
    </w:pPr>
  </w:style>
  <w:style w:type="paragraph" w:styleId="a4">
    <w:name w:val="header"/>
    <w:basedOn w:val="a0"/>
    <w:link w:val="a5"/>
    <w:uiPriority w:val="99"/>
    <w:unhideWhenUsed/>
    <w:rsid w:val="00663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63C86"/>
    <w:rPr>
      <w:rFonts w:ascii="Arial" w:eastAsia="Times New Roman" w:hAnsi="Arial" w:cs="Times New Roman"/>
      <w:sz w:val="17"/>
      <w:lang w:eastAsia="ru-RU"/>
    </w:rPr>
  </w:style>
  <w:style w:type="paragraph" w:styleId="a6">
    <w:name w:val="footer"/>
    <w:basedOn w:val="a0"/>
    <w:link w:val="a7"/>
    <w:uiPriority w:val="99"/>
    <w:unhideWhenUsed/>
    <w:rsid w:val="00663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63C86"/>
    <w:rPr>
      <w:rFonts w:ascii="Arial" w:eastAsia="Times New Roman" w:hAnsi="Arial" w:cs="Times New Roman"/>
      <w:sz w:val="17"/>
      <w:lang w:eastAsia="ru-RU"/>
    </w:rPr>
  </w:style>
  <w:style w:type="paragraph" w:styleId="a8">
    <w:name w:val="Normal (Web)"/>
    <w:basedOn w:val="a0"/>
    <w:uiPriority w:val="99"/>
    <w:rsid w:val="00663C86"/>
    <w:pPr>
      <w:spacing w:before="100" w:beforeAutospacing="1" w:after="100" w:afterAutospacing="1"/>
      <w:ind w:firstLine="40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Junzer</dc:creator>
  <cp:keywords/>
  <dc:description/>
  <cp:lastModifiedBy>555</cp:lastModifiedBy>
  <cp:revision>5</cp:revision>
  <dcterms:created xsi:type="dcterms:W3CDTF">2013-10-25T13:35:00Z</dcterms:created>
  <dcterms:modified xsi:type="dcterms:W3CDTF">2013-10-29T12:00:00Z</dcterms:modified>
</cp:coreProperties>
</file>